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C5D" w:rsidRDefault="00434C5D" w:rsidP="00434C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p w:rsidR="00434C5D" w:rsidRPr="00434C5D" w:rsidRDefault="00434C5D" w:rsidP="00434C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434C5D">
        <w:rPr>
          <w:rFonts w:ascii="宋体" w:eastAsia="宋体" w:hAnsi="宋体" w:cs="宋体"/>
          <w:kern w:val="0"/>
          <w:sz w:val="24"/>
          <w:szCs w:val="24"/>
        </w:rPr>
        <w:t>一、文化项目</w:t>
      </w:r>
      <w:r w:rsidR="00482640">
        <w:rPr>
          <w:rFonts w:ascii="宋体" w:eastAsia="宋体" w:hAnsi="宋体" w:cs="宋体" w:hint="eastAsia"/>
          <w:kern w:val="0"/>
          <w:sz w:val="24"/>
          <w:szCs w:val="24"/>
        </w:rPr>
        <w:t xml:space="preserve"> </w:t>
      </w:r>
      <w:r w:rsidRPr="00434C5D">
        <w:rPr>
          <w:rFonts w:ascii="宋体" w:eastAsia="宋体" w:hAnsi="宋体" w:cs="宋体"/>
          <w:kern w:val="0"/>
          <w:sz w:val="24"/>
          <w:szCs w:val="24"/>
        </w:rPr>
        <w:br/>
        <w:t>1、市文体旅游局文化创意产业原创项目</w:t>
      </w:r>
      <w:r w:rsidRPr="00434C5D">
        <w:rPr>
          <w:rFonts w:ascii="宋体" w:eastAsia="宋体" w:hAnsi="宋体" w:cs="宋体"/>
          <w:kern w:val="0"/>
          <w:sz w:val="24"/>
          <w:szCs w:val="24"/>
        </w:rPr>
        <w:br/>
        <w:t xml:space="preserve">  市文体旅游局项目：重点发展创意设计、文化软件、动漫游戏、新媒体及文化信息服务、数字出版、影视演艺、文化旅游、非物质文化遗产开发、高端印刷、高端工艺美术等文化创意产业领域。</w:t>
      </w:r>
      <w:r w:rsidRPr="00434C5D">
        <w:rPr>
          <w:rFonts w:ascii="宋体" w:eastAsia="宋体" w:hAnsi="宋体" w:cs="宋体"/>
          <w:kern w:val="0"/>
          <w:sz w:val="24"/>
          <w:szCs w:val="24"/>
        </w:rPr>
        <w:br/>
        <w:t>另外：原创动漫产品、影视产品、舞台演出剧、出版物，这几类行业， 已经移交市委宣传部办理，要求是：动漫影视作品均为公司原创，并有相关证明。</w:t>
      </w:r>
      <w:r w:rsidRPr="00434C5D">
        <w:rPr>
          <w:rFonts w:ascii="宋体" w:eastAsia="宋体" w:hAnsi="宋体" w:cs="宋体"/>
          <w:kern w:val="0"/>
          <w:sz w:val="24"/>
          <w:szCs w:val="24"/>
        </w:rPr>
        <w:br/>
        <w:t>2、福田区南山区罗湖区龙岗区项目：范围都是重点发展创意设计、文化软件、动漫游戏、新媒体及文化信息服务、数字出版、影视演艺、文化旅游、非物质文化遗产开发、高端印刷、高端工艺美术等文化创意产业领域。罗湖区有一个珠宝产业专项的专项，专门针对珠宝企业扶持。</w:t>
      </w:r>
      <w:r w:rsidRPr="00434C5D">
        <w:rPr>
          <w:rFonts w:ascii="宋体" w:eastAsia="宋体" w:hAnsi="宋体" w:cs="宋体"/>
          <w:kern w:val="0"/>
          <w:sz w:val="24"/>
          <w:szCs w:val="24"/>
        </w:rPr>
        <w:br/>
        <w:t>经信委最新项目：</w:t>
      </w:r>
      <w:r w:rsidRPr="00434C5D">
        <w:rPr>
          <w:rFonts w:ascii="宋体" w:eastAsia="宋体" w:hAnsi="宋体" w:cs="宋体"/>
          <w:kern w:val="0"/>
          <w:sz w:val="24"/>
          <w:szCs w:val="24"/>
        </w:rPr>
        <w:br/>
      </w:r>
      <w:r w:rsidRPr="00434C5D">
        <w:rPr>
          <w:rFonts w:ascii="宋体" w:eastAsia="宋体" w:hAnsi="宋体" w:cs="宋体"/>
          <w:kern w:val="0"/>
          <w:sz w:val="24"/>
          <w:szCs w:val="24"/>
        </w:rPr>
        <w:br/>
        <w:t xml:space="preserve"> ▲ 时尚产业（品牌培育）：</w:t>
      </w:r>
      <w:r w:rsidRPr="00434C5D">
        <w:rPr>
          <w:rFonts w:ascii="宋体" w:eastAsia="宋体" w:hAnsi="宋体" w:cs="宋体"/>
          <w:kern w:val="0"/>
          <w:sz w:val="24"/>
          <w:szCs w:val="24"/>
        </w:rPr>
        <w:br/>
        <w:t>深圳市依法注册具有独立法人资格，并持有一个或以上的注册商标的企业，符合下列条件之一的，可以向市经贸信息委申请品牌培育项目资助；</w:t>
      </w:r>
      <w:r w:rsidRPr="00434C5D">
        <w:rPr>
          <w:rFonts w:ascii="宋体" w:eastAsia="宋体" w:hAnsi="宋体" w:cs="宋体"/>
          <w:kern w:val="0"/>
          <w:sz w:val="24"/>
          <w:szCs w:val="24"/>
        </w:rPr>
        <w:br/>
        <w:t>重点支持领域与要求：</w:t>
      </w:r>
      <w:r w:rsidRPr="00434C5D">
        <w:rPr>
          <w:rFonts w:ascii="宋体" w:eastAsia="宋体" w:hAnsi="宋体" w:cs="宋体"/>
          <w:kern w:val="0"/>
          <w:sz w:val="24"/>
          <w:szCs w:val="24"/>
        </w:rPr>
        <w:br/>
        <w:t xml:space="preserve">   （1）服装、珠宝、钟表、眼镜、家具、内衣等时尚产业企业主营业收入1亿元以上，上年度实际纳税(不含代缴代扣个人所得税)200万元以上，上年度品牌宣传推广费用100万元以上；</w:t>
      </w:r>
      <w:r w:rsidRPr="00434C5D">
        <w:rPr>
          <w:rFonts w:ascii="宋体" w:eastAsia="宋体" w:hAnsi="宋体" w:cs="宋体"/>
          <w:kern w:val="0"/>
          <w:sz w:val="24"/>
          <w:szCs w:val="24"/>
        </w:rPr>
        <w:br/>
        <w:t xml:space="preserve">   （2）其它优势产业企业上年度主营业务收入2亿元以上（或上年度主营业务收入1亿元以上，且年增长率达30%），上年度在深圳市实际纳税(不含代缴代扣个人所得税)300万元以上，上年度品牌宣传推广的费用200万元以上。</w:t>
      </w:r>
      <w:r w:rsidRPr="00434C5D">
        <w:rPr>
          <w:rFonts w:ascii="宋体" w:eastAsia="宋体" w:hAnsi="宋体" w:cs="宋体"/>
          <w:kern w:val="0"/>
          <w:sz w:val="24"/>
          <w:szCs w:val="24"/>
        </w:rPr>
        <w:br/>
        <w:t>发改委最新项目：</w:t>
      </w:r>
      <w:r w:rsidRPr="00434C5D">
        <w:rPr>
          <w:rFonts w:ascii="宋体" w:eastAsia="宋体" w:hAnsi="宋体" w:cs="宋体"/>
          <w:kern w:val="0"/>
          <w:sz w:val="24"/>
          <w:szCs w:val="24"/>
        </w:rPr>
        <w:br/>
      </w:r>
      <w:r w:rsidRPr="00434C5D">
        <w:rPr>
          <w:rFonts w:ascii="宋体" w:eastAsia="宋体" w:hAnsi="宋体" w:cs="宋体"/>
          <w:kern w:val="0"/>
          <w:sz w:val="24"/>
          <w:szCs w:val="24"/>
        </w:rPr>
        <w:br/>
        <w:t xml:space="preserve"> ▲ 未来产业专项资金：</w:t>
      </w:r>
      <w:r w:rsidRPr="00434C5D">
        <w:rPr>
          <w:rFonts w:ascii="宋体" w:eastAsia="宋体" w:hAnsi="宋体" w:cs="宋体"/>
          <w:kern w:val="0"/>
          <w:sz w:val="24"/>
          <w:szCs w:val="24"/>
        </w:rPr>
        <w:br/>
        <w:t>重点支持：重点发展生命信息、高端医疗、健康管理、照护康复、养生保健、健身休闲、养老服务等生命健康产业领域，海洋电子信息、海洋生物、海洋高端装备、邮轮游艇以及海洋资源利用等海洋产业领域，航空电子、无人机、卫星导航、航空航天材料、精密制造技术及装备、卫星研制等航空航天产业领域。</w:t>
      </w:r>
      <w:r w:rsidRPr="00434C5D">
        <w:rPr>
          <w:rFonts w:ascii="宋体" w:eastAsia="宋体" w:hAnsi="宋体" w:cs="宋体"/>
          <w:kern w:val="0"/>
          <w:sz w:val="24"/>
          <w:szCs w:val="24"/>
        </w:rPr>
        <w:br/>
        <w:t xml:space="preserve">二、生物产业专项资金：    　　</w:t>
      </w:r>
      <w:r w:rsidRPr="00434C5D">
        <w:rPr>
          <w:rFonts w:ascii="宋体" w:eastAsia="宋体" w:hAnsi="宋体" w:cs="宋体"/>
          <w:kern w:val="0"/>
          <w:sz w:val="24"/>
          <w:szCs w:val="24"/>
        </w:rPr>
        <w:br/>
        <w:t xml:space="preserve">　　重点支持：重点支持生物医药、生物医学工程、生物农业、生物环保、生物制造等领域。</w:t>
      </w:r>
      <w:r w:rsidRPr="00434C5D">
        <w:rPr>
          <w:rFonts w:ascii="宋体" w:eastAsia="宋体" w:hAnsi="宋体" w:cs="宋体"/>
          <w:kern w:val="0"/>
          <w:sz w:val="24"/>
          <w:szCs w:val="24"/>
        </w:rPr>
        <w:br/>
        <w:t>三、新一代信息技术专项</w:t>
      </w:r>
      <w:r w:rsidRPr="00434C5D">
        <w:rPr>
          <w:rFonts w:ascii="宋体" w:eastAsia="宋体" w:hAnsi="宋体" w:cs="宋体"/>
          <w:kern w:val="0"/>
          <w:sz w:val="24"/>
          <w:szCs w:val="24"/>
        </w:rPr>
        <w:br/>
        <w:t>（一）下一代信息网络（二）移动互联网（三）物联网（四）三网融合（五）卫星应用（六）新型显示（七）集成电路（八）新型元器件和专用设备</w:t>
      </w:r>
      <w:r w:rsidRPr="00434C5D">
        <w:rPr>
          <w:rFonts w:ascii="宋体" w:eastAsia="宋体" w:hAnsi="宋体" w:cs="宋体"/>
          <w:kern w:val="0"/>
          <w:sz w:val="24"/>
          <w:szCs w:val="24"/>
        </w:rPr>
        <w:br/>
        <w:t>四、新材料专项资金</w:t>
      </w:r>
      <w:r w:rsidRPr="00434C5D">
        <w:rPr>
          <w:rFonts w:ascii="宋体" w:eastAsia="宋体" w:hAnsi="宋体" w:cs="宋体"/>
          <w:kern w:val="0"/>
          <w:sz w:val="24"/>
          <w:szCs w:val="24"/>
        </w:rPr>
        <w:br/>
        <w:t>支持领域</w:t>
      </w:r>
      <w:r w:rsidRPr="00434C5D">
        <w:rPr>
          <w:rFonts w:ascii="宋体" w:eastAsia="宋体" w:hAnsi="宋体" w:cs="宋体"/>
          <w:kern w:val="0"/>
          <w:sz w:val="24"/>
          <w:szCs w:val="24"/>
        </w:rPr>
        <w:br/>
        <w:t>重点支持电子信息材料、新能源材料、生物材料、新型功能材料、结构功能一体化材料、超材料、纳米材料、超导材料、新型环保节能材料、新型工程塑料、稀土功能材料、高性能纤维及其复合材料等领域。</w:t>
      </w:r>
      <w:r w:rsidRPr="00434C5D">
        <w:rPr>
          <w:rFonts w:ascii="宋体" w:eastAsia="宋体" w:hAnsi="宋体" w:cs="宋体"/>
          <w:kern w:val="0"/>
          <w:sz w:val="24"/>
          <w:szCs w:val="24"/>
        </w:rPr>
        <w:br/>
        <w:t>五、新能源专项</w:t>
      </w:r>
      <w:r w:rsidRPr="00434C5D">
        <w:rPr>
          <w:rFonts w:ascii="宋体" w:eastAsia="宋体" w:hAnsi="宋体" w:cs="宋体"/>
          <w:kern w:val="0"/>
          <w:sz w:val="24"/>
          <w:szCs w:val="24"/>
        </w:rPr>
        <w:br/>
        <w:t>支持领域</w:t>
      </w:r>
      <w:r w:rsidRPr="00434C5D">
        <w:rPr>
          <w:rFonts w:ascii="宋体" w:eastAsia="宋体" w:hAnsi="宋体" w:cs="宋体"/>
          <w:kern w:val="0"/>
          <w:sz w:val="24"/>
          <w:szCs w:val="24"/>
        </w:rPr>
        <w:br/>
      </w:r>
      <w:r w:rsidRPr="00434C5D">
        <w:rPr>
          <w:rFonts w:ascii="宋体" w:eastAsia="宋体" w:hAnsi="宋体" w:cs="宋体"/>
          <w:kern w:val="0"/>
          <w:sz w:val="24"/>
          <w:szCs w:val="24"/>
        </w:rPr>
        <w:lastRenderedPageBreak/>
        <w:t xml:space="preserve">　　智能电网。重点发展输电线路状态检测装置及系统、柔性交直流输电关键设备、高压直流输电关键设备、智能变电及配电设备与系统、智能用电设备及系统以及智能电网通信信息平台等。</w:t>
      </w:r>
      <w:r w:rsidRPr="00434C5D">
        <w:rPr>
          <w:rFonts w:ascii="宋体" w:eastAsia="宋体" w:hAnsi="宋体" w:cs="宋体"/>
          <w:kern w:val="0"/>
          <w:sz w:val="24"/>
          <w:szCs w:val="24"/>
        </w:rPr>
        <w:br/>
        <w:t xml:space="preserve">　　太阳能。重点发展薄膜太阳能电池、高效晶体硅太阳能电池及组件、新型太阳能电池、太阳能并网发电、太阳能玻璃、太阳能光热利用、太阳能光伏建筑一体化（BIPV）及太阳能-LED光电产品等。</w:t>
      </w:r>
      <w:r w:rsidRPr="00434C5D">
        <w:rPr>
          <w:rFonts w:ascii="宋体" w:eastAsia="宋体" w:hAnsi="宋体" w:cs="宋体"/>
          <w:kern w:val="0"/>
          <w:sz w:val="24"/>
          <w:szCs w:val="24"/>
        </w:rPr>
        <w:br/>
        <w:t xml:space="preserve">　　核能。重点发展核电配套装备制造、核电信息技术、核电站建设与运营综合服务系统及核电供应链服务平台等。</w:t>
      </w:r>
      <w:r w:rsidRPr="00434C5D">
        <w:rPr>
          <w:rFonts w:ascii="宋体" w:eastAsia="宋体" w:hAnsi="宋体" w:cs="宋体"/>
          <w:kern w:val="0"/>
          <w:sz w:val="24"/>
          <w:szCs w:val="24"/>
        </w:rPr>
        <w:br/>
        <w:t xml:space="preserve">　　风能。重点发展风电控制装备、风力发电设备及新型风机设备制造等。</w:t>
      </w:r>
      <w:r w:rsidRPr="00434C5D">
        <w:rPr>
          <w:rFonts w:ascii="宋体" w:eastAsia="宋体" w:hAnsi="宋体" w:cs="宋体"/>
          <w:kern w:val="0"/>
          <w:sz w:val="24"/>
          <w:szCs w:val="24"/>
        </w:rPr>
        <w:br/>
        <w:t xml:space="preserve">　　生物质能。重点发展垃圾焚烧炉排、垃圾焚烧控制和烟气处理装备及其他生物燃料等。　　</w:t>
      </w:r>
      <w:r w:rsidRPr="00434C5D">
        <w:rPr>
          <w:rFonts w:ascii="宋体" w:eastAsia="宋体" w:hAnsi="宋体" w:cs="宋体"/>
          <w:kern w:val="0"/>
          <w:sz w:val="24"/>
          <w:szCs w:val="24"/>
        </w:rPr>
        <w:br/>
        <w:t xml:space="preserve">　　储能电站。重点发展储能材料、储能装备、储能电站建设及应用等。　　</w:t>
      </w:r>
      <w:r w:rsidRPr="00434C5D">
        <w:rPr>
          <w:rFonts w:ascii="宋体" w:eastAsia="宋体" w:hAnsi="宋体" w:cs="宋体"/>
          <w:kern w:val="0"/>
          <w:sz w:val="24"/>
          <w:szCs w:val="24"/>
        </w:rPr>
        <w:br/>
        <w:t xml:space="preserve">　　　新能源汽车。重点发展混合动力汽车、纯电动汽车、天然气汽车、动力电池及关键零部件等。</w:t>
      </w:r>
      <w:r w:rsidRPr="00434C5D">
        <w:rPr>
          <w:rFonts w:ascii="宋体" w:eastAsia="宋体" w:hAnsi="宋体" w:cs="宋体"/>
          <w:kern w:val="0"/>
          <w:sz w:val="24"/>
          <w:szCs w:val="24"/>
        </w:rPr>
        <w:br/>
        <w:t>六、互联网专项资金</w:t>
      </w:r>
      <w:r w:rsidRPr="00434C5D">
        <w:rPr>
          <w:rFonts w:ascii="宋体" w:eastAsia="宋体" w:hAnsi="宋体" w:cs="宋体"/>
          <w:kern w:val="0"/>
          <w:sz w:val="24"/>
          <w:szCs w:val="24"/>
        </w:rPr>
        <w:br/>
        <w:t>（一）互联网基础服务</w:t>
      </w:r>
      <w:r w:rsidRPr="00434C5D">
        <w:rPr>
          <w:rFonts w:ascii="宋体" w:eastAsia="宋体" w:hAnsi="宋体" w:cs="宋体"/>
          <w:kern w:val="0"/>
          <w:sz w:val="24"/>
          <w:szCs w:val="24"/>
        </w:rPr>
        <w:br/>
        <w:t xml:space="preserve">　　重点支持互联网接入服务、域名注册服务（DNS）、设备托管服务（IDC）和网络加速服务（CDN）等互联网基础服务应用和产业化。</w:t>
      </w:r>
      <w:r w:rsidRPr="00434C5D">
        <w:rPr>
          <w:rFonts w:ascii="宋体" w:eastAsia="宋体" w:hAnsi="宋体" w:cs="宋体"/>
          <w:kern w:val="0"/>
          <w:sz w:val="24"/>
          <w:szCs w:val="24"/>
        </w:rPr>
        <w:br/>
        <w:t xml:space="preserve">　　（二）互联网应用服务</w:t>
      </w:r>
      <w:r w:rsidRPr="00434C5D">
        <w:rPr>
          <w:rFonts w:ascii="宋体" w:eastAsia="宋体" w:hAnsi="宋体" w:cs="宋体"/>
          <w:kern w:val="0"/>
          <w:sz w:val="24"/>
          <w:szCs w:val="24"/>
        </w:rPr>
        <w:br/>
        <w:t xml:space="preserve">　　电子商务：重点支持第三方综合电子商务交易平台和专业性电子商务交易平台产业化,为中小企业和消费者提供便捷可靠的电子商务服务。围绕电子商务应用，支持在线支付和物流等电子商务支撑平台产业化，支持征信、认证和数据记录。</w:t>
      </w:r>
      <w:r w:rsidRPr="00434C5D">
        <w:rPr>
          <w:rFonts w:ascii="宋体" w:eastAsia="宋体" w:hAnsi="宋体" w:cs="宋体"/>
          <w:kern w:val="0"/>
          <w:sz w:val="24"/>
          <w:szCs w:val="24"/>
        </w:rPr>
        <w:br/>
        <w:t xml:space="preserve">　　网络内容及娱乐：重点支持网络游戏、网络音乐、网络视频、网络媒体、网络广告、网络教育等领域平台和系统产业化。</w:t>
      </w:r>
      <w:r w:rsidRPr="00434C5D">
        <w:rPr>
          <w:rFonts w:ascii="宋体" w:eastAsia="宋体" w:hAnsi="宋体" w:cs="宋体"/>
          <w:kern w:val="0"/>
          <w:sz w:val="24"/>
          <w:szCs w:val="24"/>
        </w:rPr>
        <w:br/>
        <w:t xml:space="preserve">　　云计算：重点支持开展以IAAS、PAAS和SAAS等云服务产业化，鼓励企业在电子政务、交通物流、教育卫生、社会民生、中小企业信息服务等领域开展云计算应用，推动云计算服务应用和发展。</w:t>
      </w:r>
      <w:r w:rsidRPr="00434C5D">
        <w:rPr>
          <w:rFonts w:ascii="宋体" w:eastAsia="宋体" w:hAnsi="宋体" w:cs="宋体"/>
          <w:kern w:val="0"/>
          <w:sz w:val="24"/>
          <w:szCs w:val="24"/>
        </w:rPr>
        <w:br/>
        <w:t xml:space="preserve">　　移动互联网：重点支持以移动终端为载体的网络内容与娱乐、应用软件商店等移动互联网平台产业化。促进移动互联网新技术、新模式的应用推广，重点支持移动电子商务、移动搜索、移动支付等服务，为用户提供多样化、多媒体化、个性化增值服务。</w:t>
      </w:r>
      <w:r w:rsidRPr="00434C5D">
        <w:rPr>
          <w:rFonts w:ascii="宋体" w:eastAsia="宋体" w:hAnsi="宋体" w:cs="宋体"/>
          <w:kern w:val="0"/>
          <w:sz w:val="24"/>
          <w:szCs w:val="24"/>
        </w:rPr>
        <w:br/>
        <w:t>七、其他高科技企业，包括制造业、工业企业、传统生产企业等等，均可以有机会申报，但是必须要求有核心专利和规模，或者规模很大。</w:t>
      </w:r>
      <w:r w:rsidRPr="00434C5D">
        <w:rPr>
          <w:rFonts w:ascii="宋体" w:eastAsia="宋体" w:hAnsi="宋体" w:cs="宋体"/>
          <w:kern w:val="0"/>
          <w:sz w:val="24"/>
          <w:szCs w:val="24"/>
        </w:rPr>
        <w:br/>
      </w:r>
      <w:r w:rsidRPr="00434C5D">
        <w:rPr>
          <w:rFonts w:ascii="宋体" w:eastAsia="宋体" w:hAnsi="宋体" w:cs="宋体"/>
          <w:kern w:val="0"/>
          <w:sz w:val="24"/>
          <w:szCs w:val="24"/>
        </w:rPr>
        <w:br/>
        <w:t>所有项目基本申报要求：有专利，专利越多越好，收入规模越大越好。</w:t>
      </w:r>
    </w:p>
    <w:p w:rsidR="00742348" w:rsidRPr="00434C5D" w:rsidRDefault="00742348"/>
    <w:sectPr w:rsidR="00742348" w:rsidRPr="00434C5D" w:rsidSect="007423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4C5D"/>
    <w:rsid w:val="00434C5D"/>
    <w:rsid w:val="00482640"/>
    <w:rsid w:val="005A0C83"/>
    <w:rsid w:val="00742348"/>
    <w:rsid w:val="00FA37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3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434C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434C5D"/>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801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2014-09-11T07:25:00Z</cp:lastPrinted>
  <dcterms:created xsi:type="dcterms:W3CDTF">2014-09-11T06:27:00Z</dcterms:created>
  <dcterms:modified xsi:type="dcterms:W3CDTF">2014-09-11T09:00:00Z</dcterms:modified>
</cp:coreProperties>
</file>